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4B2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346BBB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B9CE7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D6429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8CC0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C0B7F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5EB96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A839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D984C3E" w14:textId="28E7CE2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43E9D">
        <w:rPr>
          <w:rFonts w:ascii="Verdana" w:hAnsi="Verdana"/>
          <w:b/>
          <w:bCs/>
          <w:sz w:val="18"/>
          <w:szCs w:val="18"/>
        </w:rPr>
        <w:t>„Oprava TNS Vranov u Stříbra“</w:t>
      </w:r>
      <w:r w:rsidR="00243E9D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6B1CC8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DFF2C8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B412F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423DC" w14:textId="77777777" w:rsidR="001B31FD" w:rsidRDefault="001B31FD">
      <w:r>
        <w:separator/>
      </w:r>
    </w:p>
  </w:endnote>
  <w:endnote w:type="continuationSeparator" w:id="0">
    <w:p w14:paraId="74C1DA24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46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945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BF29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F99A" w14:textId="4F1EF03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3E9D" w:rsidRPr="00243E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6644" w14:textId="77777777" w:rsidR="001B31FD" w:rsidRDefault="001B31FD">
      <w:r>
        <w:separator/>
      </w:r>
    </w:p>
  </w:footnote>
  <w:footnote w:type="continuationSeparator" w:id="0">
    <w:p w14:paraId="161BB973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C39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2DD6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8988ED4" w14:textId="77777777" w:rsidTr="0045048D">
      <w:trPr>
        <w:trHeight w:val="925"/>
      </w:trPr>
      <w:tc>
        <w:tcPr>
          <w:tcW w:w="5041" w:type="dxa"/>
          <w:vAlign w:val="center"/>
        </w:tcPr>
        <w:p w14:paraId="303E155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C6113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190081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D92EC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FAC141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2145778">
    <w:abstractNumId w:val="5"/>
  </w:num>
  <w:num w:numId="2" w16cid:durableId="556356146">
    <w:abstractNumId w:val="1"/>
  </w:num>
  <w:num w:numId="3" w16cid:durableId="1773277819">
    <w:abstractNumId w:val="2"/>
  </w:num>
  <w:num w:numId="4" w16cid:durableId="349336070">
    <w:abstractNumId w:val="4"/>
  </w:num>
  <w:num w:numId="5" w16cid:durableId="230652881">
    <w:abstractNumId w:val="0"/>
  </w:num>
  <w:num w:numId="6" w16cid:durableId="255093716">
    <w:abstractNumId w:val="6"/>
  </w:num>
  <w:num w:numId="7" w16cid:durableId="1082263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3E9D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DF129A3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2023-03-03T09:55:00Z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